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附件2：</w:t>
      </w:r>
    </w:p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部分“一流学科建设高校”名单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中央财经大学      中国政法大学     北京外国语大学  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北京工业大学      北京交通大学     北京化工大学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北京科技大学      中国传媒大学     对外经济贸易大学  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中国地质大学      上海外国语大学   上海大学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华东理工大学      东华大学         上海财经大学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河海大学          中国药科大学     中国矿业大学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南京师范大学      南京理工大学     南京航空航天大学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南京农业大学      南京中医药大学   南京邮电大学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南京林业大学      南京信息工程大学 苏州大学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江南大学          合肥工业大学     哈尔滨工程大学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中南财经政法大学  西南财经大学     西南交通大学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武汉理工大学      西南大学         成都理工大学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福州大学          暨南大学         西北大学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7DF"/>
    <w:rsid w:val="5E1637CD"/>
    <w:rsid w:val="67E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刘亚洲</dc:creator>
  <cp:lastModifiedBy>刘亚洲</cp:lastModifiedBy>
  <dcterms:modified xsi:type="dcterms:W3CDTF">2019-12-31T01:32:30Z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